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52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bar 1</c:v>
                </c:pt>
              </c:strCache>
            </c:strRef>
          </c:tx>
          <c:marker>
            <c:symbol val="none"/>
          </c:marker>
          <c:cat>
            <c:strRef>
              <c:f>AOPChartSheet_chart1!$A$2:$A$4</c:f>
              <c:strCache>
                <c:ptCount val="3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</c:strCache>
            </c:strRef>
          </c:cat>
          <c:val>
            <c:numRef>
              <c:f>AOPChartSheet_chart1!$B$2:$B$4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smooth val="0"/>
        </c:ser>
        <c:marker val="1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ba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