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44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title>
      <c:tx>
        <c:rich>
          <a:bodyPr rot="0"/>
          <a:p>
            <a:pPr>
              <a:defRPr/>
            </a:pPr>
            <a:r>
              <a:t>Chart Title</a:t>
            </a:r>
          </a:p>
        </c:rich>
      </c:tx>
      <c:overlay val="0"/>
    </c:title>
    <c:autoTitleDeleted val="0"/>
    <c:plotArea>
      <c:layout/>
      <c:bubbleChart>
        <c:varyColors val="0"/>
        <c:ser>
          <c:idx val="0"/>
          <c:order val="0"/>
          <c:tx>
            <c:v>bubble </c:v>
          </c:tx>
          <c:xVal>
            <c:strRe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xVal>
          <c:yVal>
            <c:numRef>
              <c:numCache>
                <c:formatCode>General</c:formatCode>
                <c:ptCount val="5"/>
                <c:pt idx="0">
                  <c:v>2380</c:v>
                </c:pt>
                <c:pt idx="1">
                  <c:v>2370</c:v>
                </c:pt>
                <c:pt idx="2">
                  <c:v>2420</c:v>
                </c:pt>
                <c:pt idx="3">
                  <c:v>1060</c:v>
                </c:pt>
                <c:pt idx="4">
                  <c:v>1090</c:v>
                </c:pt>
              </c:numCache>
            </c:numRef>
          </c:yVal>
          <c:bubbleSize>
            <c:numRef>
              <c:numCache>
                <c:formatCode>General</c:formatCode>
                <c:ptCount val="5"/>
                <c:pt idx="0">
                  <c:v>4.201680672268908</c:v>
                </c:pt>
                <c:pt idx="1">
                  <c:v>4.219409282700422</c:v>
                </c:pt>
                <c:pt idx="2">
                  <c:v>4.132231404958677</c:v>
                </c:pt>
                <c:pt idx="3">
                  <c:v>9.433962264150944</c:v>
                </c:pt>
                <c:pt idx="4">
                  <c:v>9.174311926605505</c:v>
                </c:pt>
              </c:numCache>
            </c:numRef>
          </c:bubbleSize>
          <c:bubble3D val="0"/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42309248"/>
        <c:axId val="142310784"/>
      </c:bubbleChart>
      <c:valAx>
        <c:axId val="142309248"/>
        <c:delete val="0"/>
        <c:title>
          <c:tx>
            <c:rich>
              <a:bodyPr rot="0"/>
              <a:lstStyle/>
              <a:p>
                <a:pPr>
                  <a:defRPr/>
                </a:pPr>
                <a:r>
                  <a:rPr lang="en-GB"/>
                  <a:t>title for x axis</a:t>
                </a:r>
              </a:p>
            </c:rich>
          </c:tx>
          <c:overlay val="0"/>
        </c:title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val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